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4784">
      <w:pPr>
        <w:pStyle w:val="printredaction-line"/>
        <w:divId w:val="1920477102"/>
        <w:rPr>
          <w:rFonts w:ascii="PT Serif" w:hAnsi="PT Serif"/>
          <w:sz w:val="27"/>
          <w:szCs w:val="27"/>
        </w:rPr>
      </w:pPr>
      <w:r>
        <w:rPr>
          <w:rFonts w:ascii="PT Serif" w:hAnsi="PT Serif"/>
          <w:sz w:val="27"/>
          <w:szCs w:val="27"/>
        </w:rPr>
        <w:t>Редакция от 23 дек 2022</w:t>
      </w:r>
    </w:p>
    <w:p w:rsidR="00000000" w:rsidRDefault="000C4784">
      <w:pPr>
        <w:divId w:val="1916739853"/>
        <w:rPr>
          <w:rFonts w:ascii="PT Serif" w:eastAsia="Times New Roman" w:hAnsi="PT Serif"/>
          <w:sz w:val="27"/>
          <w:szCs w:val="27"/>
        </w:rPr>
      </w:pPr>
      <w:r>
        <w:rPr>
          <w:rFonts w:ascii="PT Serif" w:eastAsia="Times New Roman" w:hAnsi="PT Serif"/>
          <w:sz w:val="27"/>
          <w:szCs w:val="27"/>
        </w:rPr>
        <w:t>Приказ Рособрнадзора от 23.12.2022 № 1282</w:t>
      </w:r>
    </w:p>
    <w:p w:rsidR="00000000" w:rsidRDefault="000C4784">
      <w:pPr>
        <w:pStyle w:val="2"/>
        <w:divId w:val="1920477102"/>
        <w:rPr>
          <w:rFonts w:ascii="PT Serif" w:eastAsia="Times New Roman" w:hAnsi="PT Serif"/>
        </w:rPr>
      </w:pPr>
      <w:r>
        <w:rPr>
          <w:rFonts w:ascii="PT Serif" w:eastAsia="Times New Roman" w:hAnsi="PT Serif"/>
        </w:rPr>
        <w:t>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</w:t>
      </w:r>
    </w:p>
    <w:p w:rsidR="00000000" w:rsidRDefault="000C4784">
      <w:pPr>
        <w:pStyle w:val="a3"/>
        <w:jc w:val="center"/>
        <w:divId w:val="785588990"/>
        <w:rPr>
          <w:rFonts w:ascii="PT Serif" w:hAnsi="PT Serif"/>
          <w:sz w:val="27"/>
          <w:szCs w:val="27"/>
        </w:rPr>
      </w:pPr>
      <w:r>
        <w:rPr>
          <w:rStyle w:val="a4"/>
          <w:rFonts w:ascii="PT Serif" w:hAnsi="PT Serif"/>
          <w:sz w:val="27"/>
          <w:szCs w:val="27"/>
        </w:rPr>
        <w:t>ФЕДЕРАЛЬНАЯ СЛУЖБА ПО НАДЗОРУ В СФЕРЕ ОБРАЗОВАНИЯ И НАУК</w:t>
      </w:r>
      <w:r>
        <w:rPr>
          <w:rStyle w:val="a4"/>
          <w:rFonts w:ascii="PT Serif" w:hAnsi="PT Serif"/>
          <w:sz w:val="27"/>
          <w:szCs w:val="27"/>
        </w:rPr>
        <w:t>И</w:t>
      </w:r>
    </w:p>
    <w:p w:rsidR="00000000" w:rsidRDefault="000C4784">
      <w:pPr>
        <w:pStyle w:val="a3"/>
        <w:jc w:val="center"/>
        <w:divId w:val="785588990"/>
        <w:rPr>
          <w:rFonts w:ascii="PT Serif" w:hAnsi="PT Serif"/>
          <w:sz w:val="27"/>
          <w:szCs w:val="27"/>
        </w:rPr>
      </w:pPr>
      <w:r>
        <w:rPr>
          <w:rStyle w:val="a4"/>
          <w:rFonts w:ascii="PT Serif" w:hAnsi="PT Serif"/>
          <w:sz w:val="27"/>
          <w:szCs w:val="27"/>
        </w:rPr>
        <w:t>ПРИКА</w:t>
      </w:r>
      <w:r>
        <w:rPr>
          <w:rStyle w:val="a4"/>
          <w:rFonts w:ascii="PT Serif" w:hAnsi="PT Serif"/>
          <w:sz w:val="27"/>
          <w:szCs w:val="27"/>
        </w:rPr>
        <w:t>З</w:t>
      </w:r>
    </w:p>
    <w:p w:rsidR="00000000" w:rsidRDefault="000C4784">
      <w:pPr>
        <w:pStyle w:val="a3"/>
        <w:jc w:val="center"/>
        <w:divId w:val="785588990"/>
        <w:rPr>
          <w:rFonts w:ascii="PT Serif" w:hAnsi="PT Serif"/>
          <w:sz w:val="27"/>
          <w:szCs w:val="27"/>
        </w:rPr>
      </w:pPr>
      <w:r>
        <w:rPr>
          <w:rStyle w:val="a4"/>
          <w:rFonts w:ascii="PT Serif" w:hAnsi="PT Serif"/>
          <w:sz w:val="27"/>
          <w:szCs w:val="27"/>
        </w:rPr>
        <w:t>от 23 декабря 2022 года № 128</w:t>
      </w:r>
      <w:r>
        <w:rPr>
          <w:rStyle w:val="a4"/>
          <w:rFonts w:ascii="PT Serif" w:hAnsi="PT Serif"/>
          <w:sz w:val="27"/>
          <w:szCs w:val="27"/>
        </w:rPr>
        <w:t>2</w:t>
      </w:r>
    </w:p>
    <w:p w:rsidR="00000000" w:rsidRDefault="000C4784">
      <w:pPr>
        <w:pStyle w:val="a3"/>
        <w:jc w:val="center"/>
        <w:divId w:val="785588990"/>
        <w:rPr>
          <w:rFonts w:ascii="PT Serif" w:hAnsi="PT Serif"/>
          <w:sz w:val="27"/>
          <w:szCs w:val="27"/>
        </w:rPr>
      </w:pPr>
      <w:r>
        <w:rPr>
          <w:rStyle w:val="a4"/>
          <w:rFonts w:ascii="PT Serif" w:hAnsi="PT Serif"/>
          <w:sz w:val="27"/>
          <w:szCs w:val="27"/>
        </w:rPr>
        <w:t>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</w:t>
      </w:r>
      <w:r>
        <w:rPr>
          <w:rStyle w:val="a4"/>
          <w:rFonts w:ascii="PT Serif" w:hAnsi="PT Serif"/>
          <w:sz w:val="27"/>
          <w:szCs w:val="27"/>
        </w:rPr>
        <w:t>у</w:t>
      </w:r>
    </w:p>
    <w:p w:rsidR="00000000" w:rsidRDefault="000C4784">
      <w:pPr>
        <w:pStyle w:val="a3"/>
        <w:divId w:val="785588990"/>
        <w:rPr>
          <w:rFonts w:ascii="PT Serif" w:hAnsi="PT Serif"/>
          <w:sz w:val="27"/>
          <w:szCs w:val="27"/>
        </w:rPr>
      </w:pPr>
      <w:r>
        <w:rPr>
          <w:rFonts w:ascii="PT Serif" w:hAnsi="PT Serif"/>
          <w:sz w:val="27"/>
          <w:szCs w:val="27"/>
        </w:rPr>
        <w:t>В соответствии с</w:t>
      </w:r>
      <w:r>
        <w:rPr>
          <w:rFonts w:ascii="PT Serif" w:hAnsi="PT Serif"/>
          <w:sz w:val="27"/>
          <w:szCs w:val="27"/>
        </w:rPr>
        <w:t>о</w:t>
      </w:r>
      <w:r>
        <w:rPr>
          <w:rFonts w:ascii="PT Serif" w:hAnsi="PT Serif"/>
          <w:sz w:val="27"/>
          <w:szCs w:val="27"/>
        </w:rPr>
        <w:t xml:space="preserve"> </w:t>
      </w:r>
      <w:hyperlink r:id="rId4" w:anchor="/document/99/578324395/ZAP29N23KL/" w:tooltip="Статья 97. Информационная открытость системы образования. Мониторинг в системе образования" w:history="1">
        <w:r>
          <w:rPr>
            <w:rStyle w:val="a5"/>
            <w:rFonts w:ascii="PT Serif" w:hAnsi="PT Serif"/>
            <w:sz w:val="27"/>
            <w:szCs w:val="27"/>
          </w:rPr>
          <w:t>статьей 9</w:t>
        </w:r>
        <w:r>
          <w:rPr>
            <w:rStyle w:val="a5"/>
            <w:rFonts w:ascii="PT Serif" w:hAnsi="PT Serif"/>
            <w:sz w:val="27"/>
            <w:szCs w:val="27"/>
          </w:rPr>
          <w:t>7</w:t>
        </w:r>
      </w:hyperlink>
      <w:r>
        <w:rPr>
          <w:rFonts w:ascii="PT Serif" w:hAnsi="PT Serif"/>
          <w:sz w:val="27"/>
          <w:szCs w:val="27"/>
        </w:rPr>
        <w:t xml:space="preserve"> Федерального закона от 29.12.2012 № 273-ФЗ «Об образовании в Россий</w:t>
      </w:r>
      <w:r>
        <w:rPr>
          <w:rFonts w:ascii="PT Serif" w:hAnsi="PT Serif"/>
          <w:sz w:val="27"/>
          <w:szCs w:val="27"/>
        </w:rPr>
        <w:t>ской Федерации», Правилами осуществления мониторинга системы образования, утвержденными</w:t>
      </w:r>
      <w:r>
        <w:rPr>
          <w:rFonts w:ascii="PT Serif" w:hAnsi="PT Serif"/>
          <w:sz w:val="27"/>
          <w:szCs w:val="27"/>
        </w:rPr>
        <w:t xml:space="preserve"> </w:t>
      </w:r>
      <w:hyperlink r:id="rId5" w:anchor="/document/99/499038027/" w:history="1">
        <w:r>
          <w:rPr>
            <w:rStyle w:val="a5"/>
            <w:rFonts w:ascii="PT Serif" w:hAnsi="PT Serif"/>
            <w:sz w:val="27"/>
            <w:szCs w:val="27"/>
          </w:rPr>
          <w:t>постановлением Правительства Российской Федерации от 05.08.2013 № 66</w:t>
        </w:r>
        <w:r>
          <w:rPr>
            <w:rStyle w:val="a5"/>
            <w:rFonts w:ascii="PT Serif" w:hAnsi="PT Serif"/>
            <w:sz w:val="27"/>
            <w:szCs w:val="27"/>
          </w:rPr>
          <w:t>2</w:t>
        </w:r>
      </w:hyperlink>
      <w:r>
        <w:rPr>
          <w:rFonts w:ascii="PT Serif" w:hAnsi="PT Serif"/>
          <w:sz w:val="27"/>
          <w:szCs w:val="27"/>
        </w:rPr>
        <w:t>,</w:t>
      </w:r>
      <w:r>
        <w:rPr>
          <w:rFonts w:ascii="PT Serif" w:hAnsi="PT Serif"/>
          <w:sz w:val="27"/>
          <w:szCs w:val="27"/>
        </w:rPr>
        <w:t xml:space="preserve"> </w:t>
      </w:r>
      <w:hyperlink r:id="rId6" w:anchor="/document/99/564068539/" w:history="1">
        <w:r>
          <w:rPr>
            <w:rStyle w:val="a5"/>
            <w:rFonts w:ascii="PT Serif" w:hAnsi="PT Serif"/>
            <w:sz w:val="27"/>
            <w:szCs w:val="27"/>
          </w:rPr>
          <w:t>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№ 1684/694/137</w:t>
        </w:r>
        <w:r>
          <w:rPr>
            <w:rStyle w:val="a5"/>
            <w:rFonts w:ascii="PT Serif" w:hAnsi="PT Serif"/>
            <w:sz w:val="27"/>
            <w:szCs w:val="27"/>
          </w:rPr>
          <w:t>7</w:t>
        </w:r>
      </w:hyperlink>
      <w:r>
        <w:rPr>
          <w:rFonts w:ascii="PT Serif" w:hAnsi="PT Serif"/>
          <w:sz w:val="27"/>
          <w:szCs w:val="27"/>
        </w:rPr>
        <w:t xml:space="preserve"> «Об осу</w:t>
      </w:r>
      <w:r>
        <w:rPr>
          <w:rFonts w:ascii="PT Serif" w:hAnsi="PT Serif"/>
          <w:sz w:val="27"/>
          <w:szCs w:val="27"/>
        </w:rPr>
        <w:t>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</w:t>
      </w:r>
      <w:r>
        <w:rPr>
          <w:rFonts w:ascii="PT Serif" w:hAnsi="PT Serif"/>
          <w:sz w:val="27"/>
          <w:szCs w:val="27"/>
        </w:rPr>
        <w:t>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 (зарегистрирован Минюстом России 26.12.2019, регистрационный № 56993), а также в целях реа</w:t>
      </w:r>
      <w:r>
        <w:rPr>
          <w:rFonts w:ascii="PT Serif" w:hAnsi="PT Serif"/>
          <w:sz w:val="27"/>
          <w:szCs w:val="27"/>
        </w:rPr>
        <w:t xml:space="preserve">лизации мероприятия «Обеспечены 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организаций, </w:t>
      </w:r>
      <w:r>
        <w:rPr>
          <w:rFonts w:ascii="PT Serif" w:hAnsi="PT Serif"/>
          <w:sz w:val="27"/>
          <w:szCs w:val="27"/>
        </w:rPr>
        <w:lastRenderedPageBreak/>
        <w:t xml:space="preserve">которые характеризуются применением и развитием технологий и </w:t>
      </w:r>
      <w:r>
        <w:rPr>
          <w:rFonts w:ascii="PT Serif" w:hAnsi="PT Serif"/>
          <w:sz w:val="27"/>
          <w:szCs w:val="27"/>
        </w:rPr>
        <w:t>методик работы с результатами мониторинга системы образования в части оценки качества общего образования всеми субъектами Российской Федерации» комплекса процессных мероприятий «Качество образования», утвержденного руководителем Федеральной службы по надзо</w:t>
      </w:r>
      <w:r>
        <w:rPr>
          <w:rFonts w:ascii="PT Serif" w:hAnsi="PT Serif"/>
          <w:sz w:val="27"/>
          <w:szCs w:val="27"/>
        </w:rPr>
        <w:t>ру в сфере образования и науки А. А. Музаевым 29.12.2021, приказываю</w:t>
      </w:r>
      <w:r>
        <w:rPr>
          <w:rFonts w:ascii="PT Serif" w:hAnsi="PT Serif"/>
          <w:sz w:val="27"/>
          <w:szCs w:val="27"/>
        </w:rPr>
        <w:t>:</w:t>
      </w:r>
    </w:p>
    <w:p w:rsidR="00000000" w:rsidRDefault="000C4784">
      <w:pPr>
        <w:pStyle w:val="a3"/>
        <w:divId w:val="785588990"/>
        <w:rPr>
          <w:rFonts w:ascii="PT Serif" w:hAnsi="PT Serif"/>
          <w:sz w:val="27"/>
          <w:szCs w:val="27"/>
        </w:rPr>
      </w:pPr>
      <w:r>
        <w:rPr>
          <w:rFonts w:ascii="PT Serif" w:hAnsi="PT Serif"/>
          <w:sz w:val="27"/>
          <w:szCs w:val="27"/>
        </w:rPr>
        <w:t>1. Утвердить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</w:t>
      </w:r>
      <w:r>
        <w:rPr>
          <w:rFonts w:ascii="PT Serif" w:hAnsi="PT Serif"/>
          <w:sz w:val="27"/>
          <w:szCs w:val="27"/>
        </w:rPr>
        <w:t>х проверочных работ в 2023 году согласно приложению к настоящему приказу</w:t>
      </w:r>
      <w:r>
        <w:rPr>
          <w:rFonts w:ascii="PT Serif" w:hAnsi="PT Serif"/>
          <w:sz w:val="27"/>
          <w:szCs w:val="27"/>
        </w:rPr>
        <w:t>.</w:t>
      </w:r>
    </w:p>
    <w:p w:rsidR="00000000" w:rsidRDefault="000C4784">
      <w:pPr>
        <w:pStyle w:val="a3"/>
        <w:divId w:val="785588990"/>
        <w:rPr>
          <w:rFonts w:ascii="PT Serif" w:hAnsi="PT Serif"/>
          <w:sz w:val="27"/>
          <w:szCs w:val="27"/>
        </w:rPr>
      </w:pPr>
      <w:r>
        <w:rPr>
          <w:rFonts w:ascii="PT Serif" w:hAnsi="PT Serif"/>
          <w:sz w:val="27"/>
          <w:szCs w:val="27"/>
        </w:rPr>
        <w:t>2. Управлению оценки качества образования и контроля (надзора) за деятельностью органов государственной власти субъектов Российской Федерации (Елисеевой Е.Н.) обеспечить проведение м</w:t>
      </w:r>
      <w:r>
        <w:rPr>
          <w:rFonts w:ascii="PT Serif" w:hAnsi="PT Serif"/>
          <w:sz w:val="27"/>
          <w:szCs w:val="27"/>
        </w:rPr>
        <w:t xml:space="preserve">ониторинга качества подготовки обучающихся общеобразовательных организаций в форме всероссийских проверочных работ в 2023 году в соответствии с утвержденным графиком, указанным в </w:t>
      </w:r>
      <w:hyperlink r:id="rId7" w:anchor="/document/97/503189/dfas7dm465/" w:history="1">
        <w:r>
          <w:rPr>
            <w:rStyle w:val="a5"/>
            <w:rFonts w:ascii="PT Serif" w:hAnsi="PT Serif"/>
            <w:sz w:val="27"/>
            <w:szCs w:val="27"/>
          </w:rPr>
          <w:t xml:space="preserve">пункте </w:t>
        </w:r>
        <w:r>
          <w:rPr>
            <w:rStyle w:val="a5"/>
            <w:rFonts w:ascii="PT Serif" w:hAnsi="PT Serif"/>
            <w:sz w:val="27"/>
            <w:szCs w:val="27"/>
          </w:rPr>
          <w:t>1</w:t>
        </w:r>
      </w:hyperlink>
      <w:r>
        <w:rPr>
          <w:rFonts w:ascii="PT Serif" w:hAnsi="PT Serif"/>
          <w:sz w:val="27"/>
          <w:szCs w:val="27"/>
        </w:rPr>
        <w:t xml:space="preserve"> настоящего приказа</w:t>
      </w:r>
      <w:r>
        <w:rPr>
          <w:rFonts w:ascii="PT Serif" w:hAnsi="PT Serif"/>
          <w:sz w:val="27"/>
          <w:szCs w:val="27"/>
        </w:rPr>
        <w:t>.</w:t>
      </w:r>
    </w:p>
    <w:p w:rsidR="00000000" w:rsidRDefault="000C4784">
      <w:pPr>
        <w:pStyle w:val="a3"/>
        <w:divId w:val="785588990"/>
        <w:rPr>
          <w:rFonts w:ascii="PT Serif" w:hAnsi="PT Serif"/>
          <w:sz w:val="27"/>
          <w:szCs w:val="27"/>
        </w:rPr>
      </w:pPr>
      <w:r>
        <w:rPr>
          <w:rFonts w:ascii="PT Serif" w:hAnsi="PT Serif"/>
          <w:sz w:val="27"/>
          <w:szCs w:val="27"/>
        </w:rPr>
        <w:t>3. Контроль за исполнением настоящего приказа возложить на заместителя руководителя Семченко Е.Е</w:t>
      </w:r>
      <w:r>
        <w:rPr>
          <w:rFonts w:ascii="PT Serif" w:hAnsi="PT Serif"/>
          <w:sz w:val="27"/>
          <w:szCs w:val="27"/>
        </w:rPr>
        <w:t>.</w:t>
      </w:r>
    </w:p>
    <w:p w:rsidR="00000000" w:rsidRDefault="000C4784">
      <w:pPr>
        <w:pStyle w:val="a3"/>
        <w:jc w:val="right"/>
        <w:divId w:val="785588990"/>
        <w:rPr>
          <w:rFonts w:ascii="PT Serif" w:hAnsi="PT Serif"/>
          <w:sz w:val="27"/>
          <w:szCs w:val="27"/>
        </w:rPr>
      </w:pPr>
      <w:r>
        <w:rPr>
          <w:rFonts w:ascii="PT Serif" w:hAnsi="PT Serif"/>
          <w:sz w:val="27"/>
          <w:szCs w:val="27"/>
        </w:rPr>
        <w:t>Руководитель</w:t>
      </w:r>
      <w:r>
        <w:rPr>
          <w:rFonts w:ascii="PT Serif" w:hAnsi="PT Serif"/>
          <w:sz w:val="27"/>
          <w:szCs w:val="27"/>
        </w:rPr>
        <w:br/>
        <w:t>А.А. Музае</w:t>
      </w:r>
      <w:r>
        <w:rPr>
          <w:rFonts w:ascii="PT Serif" w:hAnsi="PT Serif"/>
          <w:sz w:val="27"/>
          <w:szCs w:val="27"/>
        </w:rPr>
        <w:t>в</w:t>
      </w:r>
    </w:p>
    <w:p w:rsidR="00000000" w:rsidRDefault="000C4784">
      <w:pPr>
        <w:pStyle w:val="a3"/>
        <w:jc w:val="right"/>
        <w:divId w:val="785588990"/>
        <w:rPr>
          <w:rFonts w:ascii="PT Serif" w:hAnsi="PT Serif"/>
          <w:sz w:val="27"/>
          <w:szCs w:val="27"/>
        </w:rPr>
      </w:pPr>
      <w:r>
        <w:rPr>
          <w:rFonts w:ascii="PT Serif" w:hAnsi="PT Serif"/>
          <w:sz w:val="27"/>
          <w:szCs w:val="27"/>
        </w:rPr>
        <w:t>Приложени</w:t>
      </w:r>
      <w:r>
        <w:rPr>
          <w:rFonts w:ascii="PT Serif" w:hAnsi="PT Serif"/>
          <w:sz w:val="27"/>
          <w:szCs w:val="27"/>
        </w:rPr>
        <w:t>е</w:t>
      </w:r>
    </w:p>
    <w:p w:rsidR="00000000" w:rsidRDefault="000C4784">
      <w:pPr>
        <w:pStyle w:val="a3"/>
        <w:jc w:val="right"/>
        <w:divId w:val="785588990"/>
        <w:rPr>
          <w:rFonts w:ascii="PT Serif" w:hAnsi="PT Serif"/>
          <w:sz w:val="27"/>
          <w:szCs w:val="27"/>
        </w:rPr>
      </w:pPr>
      <w:r>
        <w:rPr>
          <w:rFonts w:ascii="PT Serif" w:hAnsi="PT Serif"/>
          <w:sz w:val="27"/>
          <w:szCs w:val="27"/>
        </w:rPr>
        <w:t>УТВЕРЖДЕН</w:t>
      </w:r>
      <w:r>
        <w:rPr>
          <w:rFonts w:ascii="PT Serif" w:hAnsi="PT Serif"/>
          <w:sz w:val="27"/>
          <w:szCs w:val="27"/>
        </w:rPr>
        <w:br/>
        <w:t>приказом Федеральной службы</w:t>
      </w:r>
      <w:r>
        <w:rPr>
          <w:rFonts w:ascii="PT Serif" w:hAnsi="PT Serif"/>
          <w:sz w:val="27"/>
          <w:szCs w:val="27"/>
        </w:rPr>
        <w:br/>
        <w:t>по надзору в сфере образования и науки</w:t>
      </w:r>
      <w:r>
        <w:rPr>
          <w:rFonts w:ascii="PT Serif" w:hAnsi="PT Serif"/>
          <w:sz w:val="27"/>
          <w:szCs w:val="27"/>
        </w:rPr>
        <w:br/>
        <w:t>от 23 декабря 20</w:t>
      </w:r>
      <w:r>
        <w:rPr>
          <w:rFonts w:ascii="PT Serif" w:hAnsi="PT Serif"/>
          <w:sz w:val="27"/>
          <w:szCs w:val="27"/>
        </w:rPr>
        <w:t>22 года № 128</w:t>
      </w:r>
      <w:r>
        <w:rPr>
          <w:rFonts w:ascii="PT Serif" w:hAnsi="PT Serif"/>
          <w:sz w:val="27"/>
          <w:szCs w:val="27"/>
        </w:rPr>
        <w:t>2</w:t>
      </w:r>
    </w:p>
    <w:p w:rsidR="00000000" w:rsidRDefault="000C4784">
      <w:pPr>
        <w:divId w:val="1949971924"/>
        <w:rPr>
          <w:rFonts w:ascii="Helvetica" w:eastAsia="Times New Roman" w:hAnsi="Helvetica" w:cs="Helvetica"/>
          <w:sz w:val="31"/>
          <w:szCs w:val="31"/>
        </w:rPr>
      </w:pPr>
      <w:r>
        <w:rPr>
          <w:rStyle w:val="docuntyped-name"/>
          <w:rFonts w:ascii="Helvetica" w:eastAsia="Times New Roman" w:hAnsi="Helvetica" w:cs="Helvetica"/>
          <w:sz w:val="31"/>
          <w:szCs w:val="31"/>
        </w:rPr>
        <w:t>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</w:t>
      </w:r>
      <w:r>
        <w:rPr>
          <w:rStyle w:val="docuntyped-name"/>
          <w:rFonts w:ascii="Helvetica" w:eastAsia="Times New Roman" w:hAnsi="Helvetica" w:cs="Helvetica"/>
          <w:sz w:val="31"/>
          <w:szCs w:val="31"/>
        </w:rPr>
        <w:t>у</w:t>
      </w:r>
    </w:p>
    <w:tbl>
      <w:tblPr>
        <w:tblW w:w="5000" w:type="pct"/>
        <w:tblCellMar>
          <w:top w:w="85" w:type="dxa"/>
          <w:left w:w="169" w:type="dxa"/>
          <w:bottom w:w="85" w:type="dxa"/>
          <w:right w:w="169" w:type="dxa"/>
        </w:tblCellMar>
        <w:tblLook w:val="04A0"/>
      </w:tblPr>
      <w:tblGrid>
        <w:gridCol w:w="1669"/>
        <w:gridCol w:w="1533"/>
        <w:gridCol w:w="3546"/>
        <w:gridCol w:w="2945"/>
      </w:tblGrid>
      <w:tr w:rsidR="00000000">
        <w:trPr>
          <w:divId w:val="182593685"/>
        </w:trPr>
        <w:tc>
          <w:tcPr>
            <w:tcW w:w="8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С 15 марта по 20 ма</w:t>
            </w:r>
            <w:r>
              <w:t>я</w:t>
            </w:r>
          </w:p>
        </w:tc>
        <w:tc>
          <w:tcPr>
            <w:tcW w:w="7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4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1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 xml:space="preserve">В штатном режиме. ВПР по конкретному предмету проводятся во всех классах данной </w:t>
            </w:r>
            <w:r>
              <w:lastRenderedPageBreak/>
              <w:t>параллели</w:t>
            </w:r>
            <w:r>
              <w:t>.</w:t>
            </w:r>
          </w:p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Окружающий ми</w:t>
            </w:r>
            <w:r>
              <w:t>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7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5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Истори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Биологи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7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6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4,5,</w:t>
            </w:r>
            <w:r>
              <w:t>6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Русский язык, Математик</w:t>
            </w:r>
            <w:r>
              <w:t>а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В штатном режиме. Выборочное проведение ВПР с контролем объективности результатов</w:t>
            </w:r>
            <w:r>
              <w:t>.</w:t>
            </w:r>
          </w:p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7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7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1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В штатном режиме. ВПР по конкретному предмету проводятся во всех классах данной параллели</w:t>
            </w:r>
            <w:r>
              <w:t>.</w:t>
            </w:r>
          </w:p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7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8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7,</w:t>
            </w:r>
            <w:r>
              <w:t>8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Математика, Физика (с углубленным изучением предмета</w:t>
            </w:r>
            <w:r>
              <w:t>)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В штатном режиме. ВПР проводятся в классах с углубленным изучением предмета данной параллели</w:t>
            </w:r>
            <w:r>
              <w:t>.</w:t>
            </w:r>
          </w:p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7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7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Английский язы</w:t>
            </w:r>
            <w:r>
              <w:t>к</w:t>
            </w:r>
          </w:p>
        </w:tc>
        <w:tc>
          <w:tcPr>
            <w:tcW w:w="1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В штатном режиме. ВПР проводятся во всех классах данной параллели. В штатном режиме. ВПР в параллели 6, 7, 8 классов проводятся для каждого класса по двум предметам на основе случайного выбора</w:t>
            </w:r>
            <w:r>
              <w:t>.</w:t>
            </w:r>
          </w:p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Немецкий язы</w:t>
            </w:r>
            <w:r>
              <w:t>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Французский язы</w:t>
            </w:r>
            <w:r>
              <w:t>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7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6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Истори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Биологи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Географи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Обществознани</w:t>
            </w:r>
            <w:r>
              <w:t>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790" w:type="pct"/>
            <w:vMerge w:val="restart"/>
            <w:tcBorders>
              <w:top w:val="single" w:sz="6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000000" w:rsidRDefault="000C4784">
            <w:pPr>
              <w:pStyle w:val="a3"/>
            </w:pPr>
            <w:r>
              <w:t>7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Истори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8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Биологи</w:t>
            </w:r>
            <w:r>
              <w:t>я</w:t>
            </w:r>
          </w:p>
        </w:tc>
        <w:tc>
          <w:tcPr>
            <w:tcW w:w="1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Информация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</w:t>
            </w:r>
            <w:r>
              <w:t>.</w:t>
            </w:r>
          </w:p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Географи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Обществознани</w:t>
            </w:r>
            <w:r>
              <w:t>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Физик</w:t>
            </w:r>
            <w: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>
            <w:pPr>
              <w:rPr>
                <w:rFonts w:eastAsia="Times New Roman"/>
              </w:rPr>
            </w:pPr>
          </w:p>
        </w:tc>
        <w:tc>
          <w:tcPr>
            <w:tcW w:w="7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8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Истори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Биологи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Географи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Обществознани</w:t>
            </w:r>
            <w:r>
              <w:t>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Физик</w:t>
            </w:r>
            <w: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Хими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8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С 4 апреля по 17 апрел</w:t>
            </w:r>
            <w:r>
              <w:t>я</w:t>
            </w:r>
          </w:p>
        </w:tc>
        <w:tc>
          <w:tcPr>
            <w:tcW w:w="7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 xml:space="preserve">5, 6, 7, </w:t>
            </w:r>
            <w:r>
              <w:t>8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Истори</w:t>
            </w:r>
            <w:r>
              <w:t>я</w:t>
            </w:r>
          </w:p>
        </w:tc>
        <w:tc>
          <w:tcPr>
            <w:tcW w:w="1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В штатном режиме. При проведении ВПР предоставляется альтернативная возможность выполнения участниками работ в компьютерной форме</w:t>
            </w:r>
            <w:r>
              <w:t>.</w:t>
            </w:r>
          </w:p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Биологи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Географи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Обществознани</w:t>
            </w:r>
            <w:r>
              <w:t>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8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18 апрел</w:t>
            </w:r>
            <w:r>
              <w:t>я</w:t>
            </w:r>
          </w:p>
        </w:tc>
        <w:tc>
          <w:tcPr>
            <w:tcW w:w="7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 xml:space="preserve">5, 6, 7, </w:t>
            </w:r>
            <w:r>
              <w:t>8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Истори</w:t>
            </w:r>
            <w:r>
              <w:t>я</w:t>
            </w:r>
          </w:p>
        </w:tc>
        <w:tc>
          <w:tcPr>
            <w:tcW w:w="1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Резервный день для выполнения участниками работ в компьютерной форме</w:t>
            </w:r>
            <w:r>
              <w:t>.</w:t>
            </w:r>
          </w:p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Биологи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Географи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Обществознани</w:t>
            </w:r>
            <w:r>
              <w:t>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lastRenderedPageBreak/>
              <w:t>С 1 марта по 25 март</w:t>
            </w:r>
            <w:r>
              <w:t>а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1</w:t>
            </w:r>
            <w:r>
              <w:t>0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Географи</w:t>
            </w:r>
            <w:r>
              <w:t>я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В режиме апробации</w:t>
            </w:r>
            <w:r>
              <w:t>.</w:t>
            </w:r>
          </w:p>
        </w:tc>
      </w:tr>
      <w:tr w:rsidR="00000000">
        <w:trPr>
          <w:divId w:val="182593685"/>
        </w:trPr>
        <w:tc>
          <w:tcPr>
            <w:tcW w:w="8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С 1 марта по 25 март</w:t>
            </w:r>
            <w:r>
              <w:t>а</w:t>
            </w:r>
          </w:p>
        </w:tc>
        <w:tc>
          <w:tcPr>
            <w:tcW w:w="7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1</w:t>
            </w:r>
            <w:r>
              <w:t>1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Истори</w:t>
            </w:r>
            <w:r>
              <w:t>я</w:t>
            </w:r>
          </w:p>
        </w:tc>
        <w:tc>
          <w:tcPr>
            <w:tcW w:w="1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В режиме апробации</w:t>
            </w:r>
            <w:r>
              <w:t>.</w:t>
            </w:r>
          </w:p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Биологи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Географи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Физик</w:t>
            </w:r>
            <w: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Хими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Английский язы</w:t>
            </w:r>
            <w:r>
              <w:t>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Немецкий язы</w:t>
            </w:r>
            <w:r>
              <w:t>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Французский язы</w:t>
            </w:r>
            <w:r>
              <w:t>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</w:tr>
      <w:tr w:rsidR="00000000">
        <w:trPr>
          <w:divId w:val="1825936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C4784"/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1</w:t>
            </w:r>
            <w:r>
              <w:t>1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Единая проверочная работа по социально- гуманитарным предмета</w:t>
            </w:r>
            <w:r>
              <w:t>м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0C4784">
            <w:pPr>
              <w:pStyle w:val="a3"/>
            </w:pPr>
            <w:r>
              <w:t>В режиме апробации. Выборочное проведение ВПР с контролем объективности результатов</w:t>
            </w:r>
            <w:r>
              <w:t>.</w:t>
            </w:r>
          </w:p>
        </w:tc>
      </w:tr>
    </w:tbl>
    <w:p w:rsidR="000C4784" w:rsidRDefault="000C4784">
      <w:pPr>
        <w:divId w:val="164943230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© Материал из Справочной системы «Завуч»</w:t>
      </w:r>
      <w:r>
        <w:rPr>
          <w:rFonts w:ascii="Arial" w:eastAsia="Times New Roman" w:hAnsi="Arial" w:cs="Arial"/>
          <w:sz w:val="22"/>
          <w:szCs w:val="22"/>
        </w:rPr>
        <w:br/>
        <w:t>https://vip.1zavuch.ru</w:t>
      </w:r>
      <w:r>
        <w:rPr>
          <w:rFonts w:ascii="Arial" w:eastAsia="Times New Roman" w:hAnsi="Arial" w:cs="Arial"/>
          <w:sz w:val="22"/>
          <w:szCs w:val="22"/>
        </w:rPr>
        <w:br/>
        <w:t>Дата копирования: 17.01.2023</w:t>
      </w:r>
    </w:p>
    <w:sectPr w:rsidR="000C4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DB32BE"/>
    <w:rsid w:val="000C4784"/>
    <w:rsid w:val="00DB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PT Serif" w:hAnsi="PT Serif"/>
      <w:sz w:val="27"/>
      <w:szCs w:val="27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847"/>
      <w:jc w:val="both"/>
    </w:pPr>
    <w:rPr>
      <w:rFonts w:ascii="Arial" w:hAnsi="Arial" w:cs="Arial"/>
      <w:sz w:val="22"/>
      <w:szCs w:val="22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2"/>
      <w:szCs w:val="22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7"/>
      <w:sz w:val="17"/>
      <w:szCs w:val="17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PT Serif" w:hAnsi="PT Serif"/>
      <w:caps/>
      <w:spacing w:val="48"/>
      <w:sz w:val="44"/>
      <w:szCs w:val="44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PT Serif" w:hAnsi="PT Serif"/>
      <w:sz w:val="47"/>
      <w:szCs w:val="47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PT Serif" w:hAnsi="PT Serif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7"/>
      <w:sz w:val="41"/>
      <w:szCs w:val="41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PT Serif" w:hAnsi="PT Serif"/>
      <w:sz w:val="39"/>
      <w:szCs w:val="39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PT Serif" w:hAnsi="PT Serif"/>
      <w:sz w:val="39"/>
      <w:szCs w:val="39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PT Serif" w:hAnsi="PT Serif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32"/>
      <w:szCs w:val="32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31"/>
      <w:szCs w:val="31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9"/>
      <w:szCs w:val="19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432304">
      <w:marLeft w:val="0"/>
      <w:marRight w:val="0"/>
      <w:marTop w:val="84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10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899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7192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862</Words>
  <Characters>4915</Characters>
  <Application>Microsoft Office Word</Application>
  <DocSecurity>0</DocSecurity>
  <Lines>40</Lines>
  <Paragraphs>11</Paragraphs>
  <ScaleCrop>false</ScaleCrop>
  <Company>Microsoft</Company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2023-01-29T11:31:00Z</dcterms:created>
  <dcterms:modified xsi:type="dcterms:W3CDTF">2023-01-29T11:31:00Z</dcterms:modified>
</cp:coreProperties>
</file>